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w w:val="0"/>
          <w:sz w:val="24"/>
          <w:szCs w:val="24"/>
        </w:rPr>
        <w:t>ANEXO VII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693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PARECER COEXT - CADASTRO DE AÇÃO DE EXTENSÃO – RESOLUÇÃO CONSUP 24/2019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AVALIAÇÃO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1. IMPACTO E TRANSFORMAÇÃO SOCIAL: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1.1 Fortalece o vínculo entre o IFG e a comunidade local expressos em suas metas e/ou objetivos?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1.2 Propõe ações que visam a transformação social por meio do incentivo à autonomia das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1.3 Promove as diretrizes da extensão por meio da articulação entre diferentes agentes sociais, iniciativas locais, poder público ou com a sociedade civil organizada?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(   ) 2,0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2. INTERAÇÃO DIALÓGICA: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2.1 Promove o desenvolvimento de relações caracterizadas pelo diálogo e trocas de conhecimento entre o IFG e a comunidade?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2.2 Compreende a importância da construção do conhecimento por meio da vivência, experimentação prática e trocas de saberes?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2.3 Reconhece o protagonismo das comunidades e o desenvolvimento social enquanto fundamentos dos procedimentos de planejamento e execução?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3. INDISSOCIABILIDADE ENTRE ENSINO, PESQUISA E EXTENSÃO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3.1 Propõem ações que articulam ensino, pesquisa e extensão?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3.2 Promove a integração entre diferentes metodologias de ensino-aprendizagem?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3. Compreende que integração entre conhecimentos e os procedimentos metodológicos são fundamentos para a democratização do saber?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4. PROTAGONISMO ESTUDANTIL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4.1 A extensão é compreendida como processo formativo por meio da relação entre os estudantes e 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4.2 O território abordado é compreendido de forma clara e objetivo enquanto um espaço de construção e aplicação de conhecimentos apreendidos?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4.3 Estimula o protagonismo estudantil no sentido de participar da formulação de ações voltadas para a transformação e/ou melhorias das comunidades locais?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5. VINCULAÇÃO PPPI E PDI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se relaciona aos objetivos e metas institucionais estabelecidos para a Extensão no PPPI e PDI.)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6. ESTRUTURAÇÃO DA PROPOSTA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6.1 Possui clareza e coerência entre os objetivos e os procedimentos metodológicos?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6.2 Possui clareza e coerência entre as atividades propostas e o cronograma estabelecido?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6.3 Apresenta viabilidade em relação à infraestrutura necessária para o desenvolvimento das atividades?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7. INTERDISCIPLINARIDADE: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7.1 Promove a integração entre diferentes áreas do conhecimento?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7.2 Mobiliza diferentes conhecimentos, saberes ou experiências?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7.3 A proposta interdisciplinar está articulada com os objetivos e resultados esperados?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8. AVALIAÇÃO FORMATIVA: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8.1 Possui proposta de acompanhamento processual das atividades?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8.2 A avaliação está voltada para os objetivos e metas estabelecidos?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8.3 Possui uma proposta que envolva a participação da comunidade atendida?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9. CURRÍCULO E FORMAÇÃO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9.1 O conteúdo proposto se articula com o currículo do(s) curso(s) do câmpus?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9.2 As metas e objetivos estabelecidos correspondem aos PPC´s e/ou PPPI?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9.3 Contempla fundamentos da indissociabilidade em articulação com os PPC´s?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10. VINCULAÇÃO PPPI E PDI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 proposta busca atender as seguintes metas estabelecidas para o período 2019-2023: a) implementar pelo menos um curso de Formação Inicial ou Formação Continuada por ano, concebidos na perspectiva da formação integrada, por Campus; b) implementar, no mínimo, um projeto de ação social, necessariamente articulado com as demandas sociais, que tenha relação com ensino, com pesquisa e/ou com extensão em cada Campus/Departamento de Áreas Acadêmicas; c) Ampliar a oferta de cursos de extensão nas modalidades de cursos livres, formação inicial e formação continuada) d) Desenvolver pelo menos um projeto de extensão por curso, voltados para o atendimento de demandas de 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t>grupos sociais em estado de vulnerabilidade social, articulando, dentre outros, projetos integradores de ensino e pesquisa, estágios e eventos.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lastRenderedPageBreak/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VIABILIDADE ORÇAMENTÁRIA DA PROPOSTA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Quando for o caso, a Direção-Geral ao assinar o documento se compromete em atender as demandas orçamentárias, administrativas e/ou logísticas apresentadas no plano de trabalho e/ou de acordo com as observações indicadas neste parecer.)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) De acordo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) Fazer adequações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 ) Sem viabilidade 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12. PÚBLICO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As Ações de Extensão são de oferta pública, destinadas, prioritariamente, a candidatos/as da comunidade externa. Para a comunidade interna podem ser destinadas, no máximo, 20% das vagas ofertadas, independente do tipo de Ação.)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13. VIABILIDADE DE USO DOS ESPAÇOS FÍSICOS E EQUIPAMENTOS VINCULADOS À REITORIA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com adequações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14. FORMALIZAÇÃO DE INSTRUMENTO JURÍDICO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cf. art.4ª IN 04/2019/PROEX)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318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se aplica (   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15. CHAMADA PÚBLICA 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(Se a proposta implica em seleção de público, a chamada é obrigatória)</w:t>
            </w:r>
          </w:p>
        </w:tc>
      </w:tr>
      <w:tr w:rsidR="00406CAC" w:rsidTr="0013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</w:tbl>
    <w:p w:rsidR="00406CAC" w:rsidRDefault="00406CAC" w:rsidP="00CA31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w w:val="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 PARA APROVAÇÃO</w:t>
            </w:r>
          </w:p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SERÁ CONSIDERADA APROVADA SE ATINGIR O MÍNIMO DE 10 PONTOS (CRITÉRIOS 01 A 10) E ATENDER OBRIGATORIAMENTE AOS ITENS 11 E 12  E, QUANDO</w:t>
            </w:r>
            <w:r w:rsidR="00137262">
              <w:rPr>
                <w:rFonts w:ascii="Times New Roman" w:hAnsi="Times New Roman"/>
                <w:w w:val="0"/>
                <w:sz w:val="20"/>
                <w:szCs w:val="20"/>
              </w:rPr>
              <w:t xml:space="preserve"> FOR O CASO, AOS ITENS 13 A 15.</w:t>
            </w:r>
          </w:p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RESULTADO:</w:t>
            </w:r>
          </w:p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Ação de Extensão: (   ) aprovada (   ) aprovada com ressalvas (   ) não aprovada </w:t>
            </w:r>
          </w:p>
          <w:p w:rsidR="00CA319A" w:rsidRDefault="00CA319A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  <w:p w:rsidR="00406CAC" w:rsidRDefault="00406CAC" w:rsidP="00CA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OBSERVAÇÕES/RECOMENDAÇÕES:</w:t>
            </w:r>
          </w:p>
          <w:p w:rsidR="00CA319A" w:rsidRPr="00137262" w:rsidRDefault="00CA319A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:rsidR="00406CAC" w:rsidRPr="00137262" w:rsidRDefault="00406CAC" w:rsidP="0013726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COEXT/DAS/PROEX</w:t>
      </w:r>
    </w:p>
    <w:sectPr w:rsidR="00406CAC" w:rsidRPr="00137262" w:rsidSect="00131872">
      <w:headerReference w:type="default" r:id="rId8"/>
      <w:footerReference w:type="default" r:id="rId9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C" w:rsidRDefault="00406CAC" w:rsidP="00F229E9">
      <w:pPr>
        <w:spacing w:after="0" w:line="240" w:lineRule="auto"/>
      </w:pPr>
      <w:r>
        <w:separator/>
      </w:r>
    </w:p>
  </w:endnote>
  <w:end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C" w:rsidRDefault="00406CAC" w:rsidP="00F229E9">
      <w:pPr>
        <w:spacing w:after="0" w:line="240" w:lineRule="auto"/>
      </w:pPr>
      <w:r>
        <w:separator/>
      </w:r>
    </w:p>
  </w:footnote>
  <w:foot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AE72D6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B09F3"/>
    <w:rsid w:val="009708BF"/>
    <w:rsid w:val="00971DB9"/>
    <w:rsid w:val="00AC01E3"/>
    <w:rsid w:val="00AE0081"/>
    <w:rsid w:val="00AE72D6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2019-11-14T14:04:00Z</dcterms:created>
  <dcterms:modified xsi:type="dcterms:W3CDTF">2019-11-14T14:04:00Z</dcterms:modified>
</cp:coreProperties>
</file>